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AE1" w:rsidRDefault="000A5AE1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0A5AE1" w:rsidRDefault="000A5AE1">
      <w:pPr>
        <w:pStyle w:val="ConsPlusNormal"/>
        <w:outlineLvl w:val="0"/>
      </w:pPr>
    </w:p>
    <w:p w:rsidR="000A5AE1" w:rsidRDefault="000A5AE1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0A5AE1" w:rsidRDefault="000A5AE1">
      <w:pPr>
        <w:pStyle w:val="ConsPlusTitle"/>
        <w:jc w:val="center"/>
      </w:pPr>
    </w:p>
    <w:p w:rsidR="000A5AE1" w:rsidRDefault="000A5AE1">
      <w:pPr>
        <w:pStyle w:val="ConsPlusTitle"/>
        <w:jc w:val="center"/>
      </w:pPr>
      <w:r>
        <w:t>ПОСТАНОВЛЕНИЕ</w:t>
      </w:r>
    </w:p>
    <w:p w:rsidR="000A5AE1" w:rsidRDefault="000A5AE1">
      <w:pPr>
        <w:pStyle w:val="ConsPlusTitle"/>
        <w:jc w:val="center"/>
      </w:pPr>
      <w:r>
        <w:t>от 10 мая 2016 г. N 142-пп</w:t>
      </w:r>
    </w:p>
    <w:p w:rsidR="000A5AE1" w:rsidRDefault="000A5AE1">
      <w:pPr>
        <w:pStyle w:val="ConsPlusTitle"/>
        <w:jc w:val="center"/>
      </w:pPr>
    </w:p>
    <w:p w:rsidR="000A5AE1" w:rsidRDefault="000A5AE1">
      <w:pPr>
        <w:pStyle w:val="ConsPlusTitle"/>
        <w:jc w:val="center"/>
      </w:pPr>
      <w:r>
        <w:t>ОБ УТВЕРЖДЕНИИ ПОРЯДКА ПЕРЕДАЧИ РЕГИОНАЛЬНЫМ ОПЕРАТОРОМ ИЛИ</w:t>
      </w:r>
    </w:p>
    <w:p w:rsidR="000A5AE1" w:rsidRDefault="000A5AE1">
      <w:pPr>
        <w:pStyle w:val="ConsPlusTitle"/>
        <w:jc w:val="center"/>
      </w:pPr>
      <w:r>
        <w:t>ВЛАДЕЛЬЦЕМ СПЕЦИАЛЬНОГО СЧЕТА ДОКУМЕНТОВ И ИНФОРМАЦИИ,</w:t>
      </w:r>
    </w:p>
    <w:p w:rsidR="000A5AE1" w:rsidRDefault="000A5AE1">
      <w:pPr>
        <w:pStyle w:val="ConsPlusTitle"/>
        <w:jc w:val="center"/>
      </w:pPr>
      <w:proofErr w:type="gramStart"/>
      <w:r>
        <w:t>СВЯЗАННОЙ</w:t>
      </w:r>
      <w:proofErr w:type="gramEnd"/>
      <w:r>
        <w:t xml:space="preserve"> С ФОРМИРОВАНИЕМ ФОНДА КАПИТАЛЬНОГО РЕМОНТА,</w:t>
      </w:r>
    </w:p>
    <w:p w:rsidR="000A5AE1" w:rsidRDefault="000A5AE1">
      <w:pPr>
        <w:pStyle w:val="ConsPlusTitle"/>
        <w:jc w:val="center"/>
      </w:pPr>
      <w:r>
        <w:t>ПРИ ИЗМЕНЕНИИ СПОСОБА ФОРМИРОВАНИЯ ФОНДА КАПИТАЛЬНОГО</w:t>
      </w:r>
    </w:p>
    <w:p w:rsidR="000A5AE1" w:rsidRDefault="000A5AE1">
      <w:pPr>
        <w:pStyle w:val="ConsPlusTitle"/>
        <w:jc w:val="center"/>
      </w:pPr>
      <w:r>
        <w:t>РЕМОНТА СООТВЕТСТВЕННО ВЛАДЕЛЬЦУ СПЕЦИАЛЬНОГО</w:t>
      </w:r>
    </w:p>
    <w:p w:rsidR="000A5AE1" w:rsidRDefault="000A5AE1">
      <w:pPr>
        <w:pStyle w:val="ConsPlusTitle"/>
        <w:jc w:val="center"/>
      </w:pPr>
      <w:r>
        <w:t>СЧЕТА И (ИЛИ) РЕГИОНАЛЬНОМУ ОПЕРАТОРУ</w:t>
      </w:r>
    </w:p>
    <w:p w:rsidR="000A5AE1" w:rsidRDefault="000A5AE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A5AE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AE1" w:rsidRDefault="000A5AE1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AE1" w:rsidRDefault="000A5AE1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A5AE1" w:rsidRDefault="000A5AE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A5AE1" w:rsidRDefault="000A5AE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0A5AE1" w:rsidRDefault="000A5AE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06.09.2021 </w:t>
            </w:r>
            <w:hyperlink r:id="rId6" w:history="1">
              <w:r>
                <w:rPr>
                  <w:color w:val="0000FF"/>
                </w:rPr>
                <w:t>N 376-пп</w:t>
              </w:r>
            </w:hyperlink>
            <w:r>
              <w:rPr>
                <w:color w:val="392C69"/>
              </w:rPr>
              <w:t xml:space="preserve">, от 11.04.2022 </w:t>
            </w:r>
            <w:hyperlink r:id="rId7" w:history="1">
              <w:r>
                <w:rPr>
                  <w:color w:val="0000FF"/>
                </w:rPr>
                <w:t>N 222-пп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AE1" w:rsidRDefault="000A5AE1">
            <w:pPr>
              <w:spacing w:after="1" w:line="0" w:lineRule="atLeast"/>
            </w:pPr>
          </w:p>
        </w:tc>
      </w:tr>
    </w:tbl>
    <w:p w:rsidR="000A5AE1" w:rsidRDefault="000A5AE1">
      <w:pPr>
        <w:pStyle w:val="ConsPlusNormal"/>
        <w:ind w:firstLine="540"/>
        <w:jc w:val="both"/>
      </w:pPr>
    </w:p>
    <w:p w:rsidR="000A5AE1" w:rsidRDefault="000A5AE1">
      <w:pPr>
        <w:pStyle w:val="ConsPlusNormal"/>
        <w:ind w:firstLine="540"/>
        <w:jc w:val="both"/>
      </w:pPr>
      <w:r>
        <w:t xml:space="preserve">В соответствии с </w:t>
      </w:r>
      <w:hyperlink r:id="rId8" w:history="1">
        <w:r>
          <w:rPr>
            <w:color w:val="0000FF"/>
          </w:rPr>
          <w:t>частью 7 статьи 173</w:t>
        </w:r>
      </w:hyperlink>
      <w:r>
        <w:t xml:space="preserve"> Жилищного кодекса Российской Федерации Правительство Белгородской области постановляет:</w:t>
      </w:r>
    </w:p>
    <w:p w:rsidR="000A5AE1" w:rsidRDefault="000A5AE1">
      <w:pPr>
        <w:pStyle w:val="ConsPlusNormal"/>
        <w:ind w:firstLine="540"/>
        <w:jc w:val="both"/>
      </w:pPr>
    </w:p>
    <w:p w:rsidR="000A5AE1" w:rsidRDefault="000A5AE1">
      <w:pPr>
        <w:pStyle w:val="ConsPlusNormal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Порядок</w:t>
        </w:r>
      </w:hyperlink>
      <w:r>
        <w:t xml:space="preserve"> передачи региональным оператором или владельцем специального счета документов и информации, связанной с формированием фонда капитального ремонта, при изменении способа формирования фонда капитального ремонта соответственно владельцу специального счета и (или) региональному оператору (прилагается).</w:t>
      </w:r>
    </w:p>
    <w:p w:rsidR="000A5AE1" w:rsidRDefault="000A5AE1">
      <w:pPr>
        <w:pStyle w:val="ConsPlusNormal"/>
        <w:ind w:firstLine="540"/>
        <w:jc w:val="both"/>
      </w:pPr>
    </w:p>
    <w:p w:rsidR="000A5AE1" w:rsidRDefault="000A5AE1">
      <w:pPr>
        <w:pStyle w:val="ConsPlusNormal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0A5AE1" w:rsidRDefault="000A5AE1">
      <w:pPr>
        <w:pStyle w:val="ConsPlusNormal"/>
        <w:jc w:val="both"/>
      </w:pPr>
      <w:r>
        <w:t xml:space="preserve">(п. 2 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11.04.2022 N 222-пп)</w:t>
      </w:r>
    </w:p>
    <w:p w:rsidR="000A5AE1" w:rsidRDefault="000A5AE1">
      <w:pPr>
        <w:pStyle w:val="ConsPlusNormal"/>
        <w:ind w:firstLine="540"/>
        <w:jc w:val="both"/>
      </w:pPr>
    </w:p>
    <w:p w:rsidR="000A5AE1" w:rsidRDefault="000A5AE1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0A5AE1" w:rsidRDefault="000A5AE1">
      <w:pPr>
        <w:pStyle w:val="ConsPlusNormal"/>
        <w:ind w:firstLine="540"/>
        <w:jc w:val="both"/>
      </w:pPr>
    </w:p>
    <w:p w:rsidR="000A5AE1" w:rsidRDefault="000A5AE1">
      <w:pPr>
        <w:pStyle w:val="ConsPlusNormal"/>
        <w:jc w:val="right"/>
      </w:pPr>
      <w:r>
        <w:t>Губернатор Белгородской области</w:t>
      </w:r>
    </w:p>
    <w:p w:rsidR="000A5AE1" w:rsidRDefault="000A5AE1">
      <w:pPr>
        <w:pStyle w:val="ConsPlusNormal"/>
        <w:jc w:val="right"/>
      </w:pPr>
      <w:r>
        <w:t>Е.САВЧЕНКО</w:t>
      </w:r>
    </w:p>
    <w:p w:rsidR="000A5AE1" w:rsidRDefault="000A5AE1">
      <w:pPr>
        <w:pStyle w:val="ConsPlusNormal"/>
        <w:jc w:val="right"/>
      </w:pPr>
    </w:p>
    <w:p w:rsidR="000A5AE1" w:rsidRDefault="000A5AE1">
      <w:pPr>
        <w:pStyle w:val="ConsPlusNormal"/>
        <w:jc w:val="right"/>
      </w:pPr>
    </w:p>
    <w:p w:rsidR="000A5AE1" w:rsidRDefault="000A5AE1">
      <w:pPr>
        <w:pStyle w:val="ConsPlusNormal"/>
        <w:jc w:val="right"/>
      </w:pPr>
    </w:p>
    <w:p w:rsidR="000A5AE1" w:rsidRDefault="000A5AE1">
      <w:pPr>
        <w:pStyle w:val="ConsPlusNormal"/>
        <w:jc w:val="right"/>
      </w:pPr>
    </w:p>
    <w:p w:rsidR="000A5AE1" w:rsidRDefault="000A5AE1">
      <w:pPr>
        <w:pStyle w:val="ConsPlusNormal"/>
        <w:jc w:val="right"/>
      </w:pPr>
    </w:p>
    <w:p w:rsidR="000A5AE1" w:rsidRDefault="000A5AE1">
      <w:pPr>
        <w:pStyle w:val="ConsPlusNormal"/>
        <w:jc w:val="right"/>
        <w:outlineLvl w:val="0"/>
      </w:pPr>
      <w:r>
        <w:t>Утвержден</w:t>
      </w:r>
    </w:p>
    <w:p w:rsidR="000A5AE1" w:rsidRDefault="000A5AE1">
      <w:pPr>
        <w:pStyle w:val="ConsPlusNormal"/>
        <w:jc w:val="right"/>
      </w:pPr>
      <w:r>
        <w:t>постановлением</w:t>
      </w:r>
    </w:p>
    <w:p w:rsidR="000A5AE1" w:rsidRDefault="000A5AE1">
      <w:pPr>
        <w:pStyle w:val="ConsPlusNormal"/>
        <w:jc w:val="right"/>
      </w:pPr>
      <w:r>
        <w:t>Правительства Белгородской области</w:t>
      </w:r>
    </w:p>
    <w:p w:rsidR="000A5AE1" w:rsidRDefault="000A5AE1">
      <w:pPr>
        <w:pStyle w:val="ConsPlusNormal"/>
        <w:jc w:val="right"/>
      </w:pPr>
      <w:r>
        <w:t>от 10 мая 2016 г. N 142-пп</w:t>
      </w:r>
    </w:p>
    <w:p w:rsidR="000A5AE1" w:rsidRDefault="000A5AE1">
      <w:pPr>
        <w:pStyle w:val="ConsPlusNormal"/>
        <w:ind w:firstLine="540"/>
        <w:jc w:val="both"/>
      </w:pPr>
    </w:p>
    <w:p w:rsidR="000A5AE1" w:rsidRDefault="000A5AE1">
      <w:pPr>
        <w:pStyle w:val="ConsPlusTitle"/>
        <w:jc w:val="center"/>
      </w:pPr>
      <w:bookmarkStart w:id="0" w:name="P37"/>
      <w:bookmarkEnd w:id="0"/>
      <w:r>
        <w:t>ПОРЯДОК</w:t>
      </w:r>
    </w:p>
    <w:p w:rsidR="000A5AE1" w:rsidRDefault="000A5AE1">
      <w:pPr>
        <w:pStyle w:val="ConsPlusTitle"/>
        <w:jc w:val="center"/>
      </w:pPr>
      <w:r>
        <w:t xml:space="preserve">ПЕРЕДАЧИ РЕГИОНАЛЬНЫМ ОПЕРАТОРОМ ИЛИ ВЛАДЕЛЬЦЕМ </w:t>
      </w:r>
      <w:proofErr w:type="gramStart"/>
      <w:r>
        <w:t>СПЕЦИАЛЬНОГО</w:t>
      </w:r>
      <w:proofErr w:type="gramEnd"/>
    </w:p>
    <w:p w:rsidR="000A5AE1" w:rsidRDefault="000A5AE1">
      <w:pPr>
        <w:pStyle w:val="ConsPlusTitle"/>
        <w:jc w:val="center"/>
      </w:pPr>
      <w:r>
        <w:t>СЧЕТА ДОКУМЕНТОВ И ИНФОРМАЦИИ, СВЯЗАННОЙ С ФОРМИРОВАНИЕМ</w:t>
      </w:r>
    </w:p>
    <w:p w:rsidR="000A5AE1" w:rsidRDefault="000A5AE1">
      <w:pPr>
        <w:pStyle w:val="ConsPlusTitle"/>
        <w:jc w:val="center"/>
      </w:pPr>
      <w:r>
        <w:t>ФОНДА КАПИТАЛЬНОГО РЕМОНТА, ПРИ ИЗМЕНЕНИИ СПОСОБА</w:t>
      </w:r>
    </w:p>
    <w:p w:rsidR="000A5AE1" w:rsidRDefault="000A5AE1">
      <w:pPr>
        <w:pStyle w:val="ConsPlusTitle"/>
        <w:jc w:val="center"/>
      </w:pPr>
      <w:r>
        <w:t>ФОРМИРОВАНИЯ ФОНДА КАПИТАЛЬНОГО РЕМОНТА СООТВЕТСТВЕННО</w:t>
      </w:r>
    </w:p>
    <w:p w:rsidR="000A5AE1" w:rsidRDefault="000A5AE1">
      <w:pPr>
        <w:pStyle w:val="ConsPlusTitle"/>
        <w:jc w:val="center"/>
      </w:pPr>
      <w:r>
        <w:t>ВЛАДЕЛЬЦУ СПЕЦИАЛЬНОГО СЧЕТА И (ИЛИ) РЕГИОНАЛЬНОМУ ОПЕРАТОРУ</w:t>
      </w:r>
    </w:p>
    <w:p w:rsidR="000A5AE1" w:rsidRDefault="000A5AE1">
      <w:pPr>
        <w:pStyle w:val="ConsPlusNormal"/>
        <w:ind w:firstLine="540"/>
        <w:jc w:val="both"/>
      </w:pPr>
    </w:p>
    <w:p w:rsidR="000A5AE1" w:rsidRDefault="000A5AE1">
      <w:pPr>
        <w:pStyle w:val="ConsPlusTitle"/>
        <w:jc w:val="center"/>
        <w:outlineLvl w:val="1"/>
      </w:pPr>
      <w:r>
        <w:t>1. Общие положения</w:t>
      </w:r>
    </w:p>
    <w:p w:rsidR="000A5AE1" w:rsidRDefault="000A5AE1">
      <w:pPr>
        <w:pStyle w:val="ConsPlusNormal"/>
        <w:ind w:firstLine="540"/>
        <w:jc w:val="both"/>
      </w:pPr>
    </w:p>
    <w:p w:rsidR="000A5AE1" w:rsidRDefault="000A5AE1">
      <w:pPr>
        <w:pStyle w:val="ConsPlusNormal"/>
        <w:ind w:firstLine="540"/>
        <w:jc w:val="both"/>
      </w:pPr>
      <w:r>
        <w:t>1. Настоящий Порядок устанавливает порядок передачи документов и информации, связанной с формированием фонда капитального ремонта общего имущества в многоквартирном доме (далее - фонд капитального ремонта), в случае принятия общим собранием собственников помещений в многоквартирном доме, расположенном на территории Белгородской области, решения об изменении способа формирования фонда капитального ремонта.</w:t>
      </w:r>
    </w:p>
    <w:p w:rsidR="000A5AE1" w:rsidRDefault="000A5AE1">
      <w:pPr>
        <w:pStyle w:val="ConsPlusNormal"/>
        <w:spacing w:before="220"/>
        <w:ind w:firstLine="540"/>
        <w:jc w:val="both"/>
      </w:pPr>
      <w:bookmarkStart w:id="1" w:name="P47"/>
      <w:bookmarkEnd w:id="1"/>
      <w:r>
        <w:t xml:space="preserve">2. </w:t>
      </w:r>
      <w:proofErr w:type="gramStart"/>
      <w:r>
        <w:t xml:space="preserve">При изменении способа формирования фонда капитального ремонта от регионального оператора (в случае формирования фонда капитального ремонта на счете, счетах регионального оператора) к владельцу специального счета и (или) от владельца специального счета (в случае формирования фонда капитального ремонта на специальном счете) к региональному оператору подлежат передаче в сроки, установленные в </w:t>
      </w:r>
      <w:hyperlink w:anchor="P60" w:history="1">
        <w:r>
          <w:rPr>
            <w:color w:val="0000FF"/>
          </w:rPr>
          <w:t>пункте 3</w:t>
        </w:r>
      </w:hyperlink>
      <w:r>
        <w:t xml:space="preserve"> настоящего Порядка, имеющиеся в распоряжении регионального оператора и (или</w:t>
      </w:r>
      <w:proofErr w:type="gramEnd"/>
      <w:r>
        <w:t>) владельца специального счета документы и информация, связанная с формированием фонда капитального ремонта, а именно: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1) копия решения и (или) протокол общего собрания собственников помещений в многоквартирном доме по вопросам формирования и использования фонда капитального ремонта, в том числе об изменении способа формирования фонда капитального ремонта;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2) копия договора специального счета;</w:t>
      </w:r>
    </w:p>
    <w:p w:rsidR="000A5AE1" w:rsidRDefault="000A5AE1">
      <w:pPr>
        <w:pStyle w:val="ConsPlusNormal"/>
        <w:spacing w:before="220"/>
        <w:ind w:firstLine="540"/>
        <w:jc w:val="both"/>
      </w:pPr>
      <w:bookmarkStart w:id="2" w:name="P50"/>
      <w:bookmarkEnd w:id="2"/>
      <w:r>
        <w:t>3) документы, содержащие информацию: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а) о размере начисленных и уплаченных взносов на капитальный ремонт общего имущества в многоквартирном доме (далее - взносы на капитальный ремонт) по каждому собственнику помещения в многоквартирном доме;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б) о размере задолженности каждого собственника помещения в многоквартирном доме по уплате взносов на капитальный ремонт, периоде образования такой задолженности и принятых мерах по взысканию такой задолженности;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в) о размере начисленных и уплаченных пеней за ненадлежащее исполнение обязанности по уплате взносов на капитальный ремонт по каждому собственнику помещения в многоквартирном доме;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г) обо всех помещениях в многоквартирном доме, включая сведения о площади такого помещения и его собственнике;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 xml:space="preserve">д) об объеме поступивших на специальный счет </w:t>
      </w:r>
      <w:proofErr w:type="gramStart"/>
      <w:r>
        <w:t>взносов</w:t>
      </w:r>
      <w:proofErr w:type="gramEnd"/>
      <w:r>
        <w:t xml:space="preserve"> на капитальный ремонт, об остатке средств на специальном счете (указанные документы оформляются кредитной организацией, в которой открыт специальный счет);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 xml:space="preserve">е) о проведении капитального ремонта общего имущества в многоквартирном доме (в том числе договоры на оказание услуг </w:t>
      </w:r>
      <w:proofErr w:type="gramStart"/>
      <w:r>
        <w:t>и(</w:t>
      </w:r>
      <w:proofErr w:type="gramEnd"/>
      <w:r>
        <w:t>или) выполнение работ по капитальному ремонту общего имущества в многоквартирном доме, проектная документация) (при наличии);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ж) о наличии (отсутствии) невозвращенных кредитов, займов или подлежащей погашению за счет фонда капитального ремонта задолженности по оплате оказанных услуг и (или) выполненных работ по капитальному ремонту общего имущества в многоквартирном доме;</w:t>
      </w:r>
    </w:p>
    <w:p w:rsidR="000A5AE1" w:rsidRDefault="000A5AE1">
      <w:pPr>
        <w:pStyle w:val="ConsPlusNormal"/>
        <w:spacing w:before="220"/>
        <w:ind w:firstLine="540"/>
        <w:jc w:val="both"/>
      </w:pPr>
      <w:bookmarkStart w:id="3" w:name="P58"/>
      <w:bookmarkEnd w:id="3"/>
      <w:r>
        <w:t>4) иные документы и информация, связанная с формированием фонда капитального ремонта, предусмотренные законодательством Российской Федерации (при наличии).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 xml:space="preserve">Информация, предусмотренная </w:t>
      </w:r>
      <w:hyperlink w:anchor="P50" w:history="1">
        <w:r>
          <w:rPr>
            <w:color w:val="0000FF"/>
          </w:rPr>
          <w:t>подпунктами 3</w:t>
        </w:r>
      </w:hyperlink>
      <w:r>
        <w:t xml:space="preserve">, </w:t>
      </w:r>
      <w:hyperlink w:anchor="P58" w:history="1">
        <w:r>
          <w:rPr>
            <w:color w:val="0000FF"/>
          </w:rPr>
          <w:t>4</w:t>
        </w:r>
      </w:hyperlink>
      <w:r>
        <w:t xml:space="preserve"> настоящего пункта, относящаяся к персональным данным собственника, передается владельцем специального счета с соблюдением законодательства Российской Федерации о защите персональных данных.</w:t>
      </w:r>
    </w:p>
    <w:p w:rsidR="000A5AE1" w:rsidRDefault="000A5AE1">
      <w:pPr>
        <w:pStyle w:val="ConsPlusNormal"/>
        <w:spacing w:before="220"/>
        <w:ind w:firstLine="540"/>
        <w:jc w:val="both"/>
      </w:pPr>
      <w:bookmarkStart w:id="4" w:name="P60"/>
      <w:bookmarkEnd w:id="4"/>
      <w:r>
        <w:lastRenderedPageBreak/>
        <w:t xml:space="preserve">3. </w:t>
      </w:r>
      <w:proofErr w:type="gramStart"/>
      <w:r>
        <w:t xml:space="preserve">Документы и информация, предусмотренные </w:t>
      </w:r>
      <w:hyperlink w:anchor="P47" w:history="1">
        <w:r>
          <w:rPr>
            <w:color w:val="0000FF"/>
          </w:rPr>
          <w:t>пунктом 2</w:t>
        </w:r>
      </w:hyperlink>
      <w:r>
        <w:t xml:space="preserve"> настоящего Порядка, подлежат передаче в течение 10 рабочих дней со дня вступления в силу решения общего собрания собственников помещений в многоквартирном доме о прекращении формирования фонда капитального ремонта на счете регионального оператора или решения общего собрания собственников помещений в многоквартирном доме о прекращении формирования фонда капитального ремонта на специальном счете соответственно.</w:t>
      </w:r>
      <w:proofErr w:type="gramEnd"/>
    </w:p>
    <w:p w:rsidR="000A5AE1" w:rsidRDefault="000A5AE1">
      <w:pPr>
        <w:pStyle w:val="ConsPlusNormal"/>
        <w:spacing w:before="220"/>
        <w:ind w:firstLine="540"/>
        <w:jc w:val="both"/>
      </w:pPr>
      <w:r>
        <w:t xml:space="preserve">4. Сведения в подлежащих передаче документах и информации, указанных в </w:t>
      </w:r>
      <w:hyperlink w:anchor="P50" w:history="1">
        <w:r>
          <w:rPr>
            <w:color w:val="0000FF"/>
          </w:rPr>
          <w:t>подпунктах 3</w:t>
        </w:r>
      </w:hyperlink>
      <w:r>
        <w:t xml:space="preserve"> и </w:t>
      </w:r>
      <w:hyperlink w:anchor="P58" w:history="1">
        <w:r>
          <w:rPr>
            <w:color w:val="0000FF"/>
          </w:rPr>
          <w:t>4 пункта 2</w:t>
        </w:r>
      </w:hyperlink>
      <w:r>
        <w:t xml:space="preserve"> настоящего Порядка, должны быть актуализированы владельцем специального счета или региональным оператором по состоянию на 1 число месяца, в котором осуществляется их передача.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 xml:space="preserve">5. Передача документов и информации, предусмотренных </w:t>
      </w:r>
      <w:hyperlink w:anchor="P47" w:history="1">
        <w:r>
          <w:rPr>
            <w:color w:val="0000FF"/>
          </w:rPr>
          <w:t>пунктом 2</w:t>
        </w:r>
      </w:hyperlink>
      <w:r>
        <w:t xml:space="preserve"> настоящего Порядка, оформляется актом приема-передачи, подлежащим подписанию уполномоченными представителями регионального оператора и владельца специального счета.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В акте приема-передачи указываются: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- перечень документов, подлежащих приему-передаче;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- сведения о дате и месте его составления, об уполномоченных лицах, подписавших акт (фамилия, имя, отчество (при наличии), должность, реквизиты документов, подтверждающих полномочия указанных лиц).</w:t>
      </w:r>
    </w:p>
    <w:p w:rsidR="000A5AE1" w:rsidRDefault="000A5AE1">
      <w:pPr>
        <w:pStyle w:val="ConsPlusNormal"/>
        <w:spacing w:before="220"/>
        <w:ind w:firstLine="540"/>
        <w:jc w:val="both"/>
      </w:pPr>
      <w:r>
        <w:t>Уполномоченное лицо владельца специального счета или регионального оператора, получившее документы с приложением акта, сверяет фактическое наличие поступивших документов с перечнем документов, подлежащих приему-передаче, и в случае соответствия комплектности документов данному перечню подписывает оба экземпляра акта. Один экземпляр акта остается у владельца специального счета, второй экземпляр - у регионального оператора.</w:t>
      </w:r>
    </w:p>
    <w:p w:rsidR="000A5AE1" w:rsidRDefault="000A5AE1">
      <w:pPr>
        <w:pStyle w:val="ConsPlusNormal"/>
        <w:ind w:firstLine="540"/>
        <w:jc w:val="both"/>
      </w:pPr>
    </w:p>
    <w:p w:rsidR="000A5AE1" w:rsidRDefault="000A5AE1">
      <w:pPr>
        <w:pStyle w:val="ConsPlusNormal"/>
        <w:ind w:firstLine="540"/>
        <w:jc w:val="both"/>
      </w:pPr>
    </w:p>
    <w:p w:rsidR="000A5AE1" w:rsidRDefault="000A5AE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5" w:name="_GoBack"/>
      <w:bookmarkEnd w:id="5"/>
    </w:p>
    <w:sectPr w:rsidR="00C56A8A" w:rsidSect="005A5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1"/>
    <w:rsid w:val="000A5AE1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5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5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5A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5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5A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5AE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2C09731F2A48FC9AF0308BCC796351C3D217391543F4E14B34B22BA47EA73BD7A1E013EA74B872D6243E2057E72FD67BB9491484F7A197u1f2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2C09731F2A48FC9AF02E86DA15395CC3D949341C4EF7B5176BE976F377AD6C90EEB951AE78BC71D32F6F7618E6739027AA4B1984F5A58B1241D9u7f7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32C09731F2A48FC9AF02E86DA15395CC3D949341C4AFCB2176BE976F377AD6C90EEB951AE78BC71D32F6B7718E6739027AA4B1984F5A58B1241D9u7f7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2C09731F2A48FC9AF02E86DA15395CC3D949341C4EF7B5176BE976F377AD6C90EEB951AE78BC71D32F6F7918E6739027AA4B1984F5A58B1241D9u7f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2022-04-29T04:31:00Z</dcterms:created>
  <dcterms:modified xsi:type="dcterms:W3CDTF">2022-04-29T04:32:00Z</dcterms:modified>
</cp:coreProperties>
</file>